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C79EC">
      <w:pPr>
        <w:widowControl w:val="0"/>
        <w:tabs>
          <w:tab w:val="right" w:pos="9072"/>
        </w:tabs>
        <w:spacing w:after="0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en-US"/>
        </w:rPr>
        <w:t>3GPP TSG RAN WG4 Meeting #11</w:t>
      </w: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 xml:space="preserve">4  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 xml:space="preserve">                                        </w:t>
      </w:r>
      <w:r>
        <w:rPr>
          <w:rFonts w:hint="default" w:ascii="Times New Roman" w:hAnsi="Times New Roman" w:cs="Times New Roman"/>
          <w:b/>
          <w:sz w:val="20"/>
          <w:szCs w:val="20"/>
          <w:lang w:val="en-US"/>
        </w:rPr>
        <w:t>R4-2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502667</w:t>
      </w:r>
      <w:bookmarkStart w:id="0" w:name="_GoBack"/>
      <w:bookmarkEnd w:id="0"/>
    </w:p>
    <w:p w14:paraId="016CDDDC">
      <w:pPr>
        <w:widowControl w:val="0"/>
        <w:tabs>
          <w:tab w:val="right" w:pos="9072"/>
        </w:tabs>
        <w:spacing w:after="0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Athens</w:t>
      </w:r>
      <w:r>
        <w:rPr>
          <w:rFonts w:hint="default" w:ascii="Times New Roman" w:hAnsi="Times New Roman" w:cs="Times New Roman"/>
          <w:b/>
          <w:sz w:val="20"/>
          <w:szCs w:val="20"/>
        </w:rPr>
        <w:t xml:space="preserve">,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Greece</w:t>
      </w:r>
      <w:r>
        <w:rPr>
          <w:rFonts w:hint="default" w:ascii="Times New Roman" w:hAnsi="Times New Roman" w:cs="Times New Roman"/>
          <w:b/>
          <w:sz w:val="20"/>
          <w:szCs w:val="20"/>
        </w:rPr>
        <w:t xml:space="preserve">,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17</w:t>
      </w:r>
      <w:r>
        <w:rPr>
          <w:rFonts w:hint="default" w:ascii="Times New Roman" w:hAnsi="Times New Roman" w:cs="Times New Roman"/>
          <w:b/>
          <w:sz w:val="20"/>
          <w:szCs w:val="20"/>
          <w:vertAlign w:val="superscript"/>
        </w:rPr>
        <w:t>th</w:t>
      </w:r>
      <w:r>
        <w:rPr>
          <w:rFonts w:hint="default" w:ascii="Times New Roman" w:hAnsi="Times New Roman" w:cs="Times New Roman"/>
          <w:b/>
          <w:sz w:val="20"/>
          <w:szCs w:val="20"/>
        </w:rPr>
        <w:t xml:space="preserve"> –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21</w:t>
      </w:r>
      <w:r>
        <w:rPr>
          <w:rFonts w:hint="eastAsia" w:ascii="Times New Roman" w:hAnsi="Times New Roman" w:cs="Times New Roman"/>
          <w:b/>
          <w:sz w:val="20"/>
          <w:szCs w:val="20"/>
          <w:vertAlign w:val="superscript"/>
          <w:lang w:val="en-US" w:eastAsia="zh-CN"/>
        </w:rPr>
        <w:t>st</w:t>
      </w:r>
      <w:r>
        <w:rPr>
          <w:rFonts w:hint="default" w:ascii="Times New Roman" w:hAnsi="Times New Roman" w:cs="Times New Roman"/>
          <w:b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February</w:t>
      </w:r>
      <w:r>
        <w:rPr>
          <w:rFonts w:hint="default" w:ascii="Times New Roman" w:hAnsi="Times New Roman" w:cs="Times New Roman"/>
          <w:b/>
          <w:sz w:val="20"/>
          <w:szCs w:val="20"/>
        </w:rPr>
        <w:t>, 202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5</w:t>
      </w:r>
    </w:p>
    <w:p w14:paraId="1CAFE03B">
      <w:pPr>
        <w:pStyle w:val="7"/>
        <w:tabs>
          <w:tab w:val="right" w:pos="7088"/>
          <w:tab w:val="right" w:pos="9781"/>
          <w:tab w:val="clear" w:pos="4153"/>
          <w:tab w:val="clear" w:pos="8306"/>
        </w:tabs>
        <w:rPr>
          <w:rFonts w:hint="default" w:ascii="Times New Roman" w:hAnsi="Times New Roman" w:cs="Times New Roman"/>
          <w:b w:val="0"/>
          <w:bCs/>
          <w:sz w:val="20"/>
          <w:szCs w:val="20"/>
        </w:rPr>
      </w:pPr>
    </w:p>
    <w:p w14:paraId="299E70D0">
      <w:pPr>
        <w:spacing w:after="60"/>
        <w:ind w:left="1985" w:hanging="1985"/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Title:</w:t>
      </w:r>
      <w:r>
        <w:rPr>
          <w:rFonts w:hint="default" w:ascii="Times New Roman" w:hAnsi="Times New Roman" w:cs="Times New Roman"/>
          <w:b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sz w:val="20"/>
          <w:szCs w:val="20"/>
        </w:rPr>
        <w:t>LS on DL timing reference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 xml:space="preserve"> to support two TA enhancement for asymmetric DL sTRP/ UL mTRP</w:t>
      </w:r>
    </w:p>
    <w:p w14:paraId="0231CCC6">
      <w:pPr>
        <w:spacing w:after="60"/>
        <w:ind w:left="1985" w:hanging="1985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Response to:</w:t>
      </w:r>
      <w:r>
        <w:rPr>
          <w:rFonts w:hint="default" w:ascii="Times New Roman" w:hAnsi="Times New Roman" w:cs="Times New Roman"/>
          <w:bCs/>
          <w:sz w:val="20"/>
          <w:szCs w:val="20"/>
        </w:rPr>
        <w:tab/>
      </w:r>
    </w:p>
    <w:p w14:paraId="12BC3C8E">
      <w:pPr>
        <w:spacing w:after="60"/>
        <w:ind w:left="1985" w:hanging="1985"/>
        <w:rPr>
          <w:rFonts w:hint="default" w:ascii="Times New Roman" w:hAnsi="Times New Roman" w:cs="Times New Roman"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Release:</w:t>
      </w:r>
      <w:r>
        <w:rPr>
          <w:rFonts w:hint="default" w:ascii="Times New Roman" w:hAnsi="Times New Roman" w:cs="Times New Roman"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Cs/>
          <w:sz w:val="20"/>
          <w:szCs w:val="20"/>
        </w:rPr>
        <w:t>Rel-19</w:t>
      </w:r>
    </w:p>
    <w:p w14:paraId="000B6051">
      <w:pPr>
        <w:spacing w:after="60"/>
        <w:ind w:left="1985" w:hanging="1985"/>
        <w:rPr>
          <w:rFonts w:hint="default" w:ascii="Times New Roman" w:hAnsi="Times New Roman" w:cs="Times New Roman"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Work Item:</w:t>
      </w:r>
      <w:r>
        <w:rPr>
          <w:rFonts w:hint="default" w:ascii="Times New Roman" w:hAnsi="Times New Roman" w:cs="Times New Roman"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Cs/>
          <w:sz w:val="20"/>
          <w:szCs w:val="20"/>
        </w:rPr>
        <w:t>NR_MIMO_Ph5</w:t>
      </w:r>
    </w:p>
    <w:p w14:paraId="1BD5DA9A">
      <w:pPr>
        <w:spacing w:after="60"/>
        <w:ind w:left="1985" w:hanging="1985"/>
        <w:rPr>
          <w:rFonts w:hint="default" w:ascii="Times New Roman" w:hAnsi="Times New Roman" w:cs="Times New Roman"/>
          <w:b/>
          <w:sz w:val="20"/>
          <w:szCs w:val="20"/>
        </w:rPr>
      </w:pPr>
    </w:p>
    <w:p w14:paraId="6897B334">
      <w:pPr>
        <w:spacing w:after="60"/>
        <w:ind w:left="1985" w:hanging="1985"/>
        <w:rPr>
          <w:rFonts w:hint="default" w:ascii="Times New Roman" w:hAnsi="Times New Roman" w:cs="Times New Roman"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Source:</w:t>
      </w:r>
      <w:r>
        <w:rPr>
          <w:rFonts w:hint="default" w:ascii="Times New Roman" w:hAnsi="Times New Roman" w:cs="Times New Roman"/>
          <w:bCs/>
          <w:color w:val="FF0000"/>
          <w:sz w:val="20"/>
          <w:szCs w:val="20"/>
        </w:rPr>
        <w:tab/>
      </w:r>
      <w:r>
        <w:rPr>
          <w:rFonts w:hint="default" w:ascii="Times New Roman" w:hAnsi="Times New Roman" w:cs="Times New Roman"/>
          <w:bCs/>
          <w:sz w:val="20"/>
          <w:szCs w:val="20"/>
        </w:rPr>
        <w:t>RAN4</w:t>
      </w:r>
    </w:p>
    <w:p w14:paraId="1D38C882">
      <w:pPr>
        <w:spacing w:after="60"/>
        <w:ind w:left="1985" w:hanging="1985"/>
        <w:rPr>
          <w:rFonts w:hint="default" w:ascii="Times New Roman" w:hAnsi="Times New Roman" w:cs="Times New Roman"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To:</w:t>
      </w:r>
      <w:r>
        <w:rPr>
          <w:rFonts w:hint="default" w:ascii="Times New Roman" w:hAnsi="Times New Roman" w:cs="Times New Roman"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Cs/>
          <w:sz w:val="20"/>
          <w:szCs w:val="20"/>
        </w:rPr>
        <w:t>RAN1</w:t>
      </w:r>
    </w:p>
    <w:p w14:paraId="569B96FA">
      <w:pPr>
        <w:spacing w:after="60"/>
        <w:ind w:left="1985" w:hanging="1985"/>
        <w:rPr>
          <w:rFonts w:hint="default" w:ascii="Times New Roman" w:hAnsi="Times New Roman" w:cs="Times New Roman"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Cc:</w:t>
      </w:r>
      <w:r>
        <w:rPr>
          <w:rFonts w:hint="default" w:ascii="Times New Roman" w:hAnsi="Times New Roman" w:cs="Times New Roman"/>
          <w:bCs/>
          <w:sz w:val="20"/>
          <w:szCs w:val="20"/>
        </w:rPr>
        <w:tab/>
      </w:r>
    </w:p>
    <w:p w14:paraId="3914E11E">
      <w:pPr>
        <w:spacing w:after="60"/>
        <w:ind w:left="1985" w:hanging="1985"/>
        <w:rPr>
          <w:rFonts w:hint="default" w:ascii="Times New Roman" w:hAnsi="Times New Roman" w:cs="Times New Roman"/>
          <w:bCs/>
          <w:sz w:val="20"/>
          <w:szCs w:val="20"/>
        </w:rPr>
      </w:pPr>
    </w:p>
    <w:p w14:paraId="58527F83">
      <w:pPr>
        <w:rPr>
          <w:rFonts w:hint="default" w:ascii="Times New Roman" w:hAnsi="Times New Roman" w:cs="Times New Roman"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Contact Person:</w:t>
      </w:r>
      <w:r>
        <w:rPr>
          <w:rFonts w:hint="default" w:ascii="Times New Roman" w:hAnsi="Times New Roman" w:cs="Times New Roman"/>
          <w:bCs/>
          <w:sz w:val="20"/>
          <w:szCs w:val="20"/>
        </w:rPr>
        <w:tab/>
      </w:r>
    </w:p>
    <w:p w14:paraId="2F5B4C47">
      <w:pP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Name:</w:t>
      </w:r>
      <w:r>
        <w:rPr>
          <w:rFonts w:hint="default" w:ascii="Times New Roman" w:hAnsi="Times New Roman" w:cs="Times New Roman"/>
          <w:b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>Jingjing Chen</w:t>
      </w:r>
    </w:p>
    <w:p w14:paraId="2997ED0A">
      <w:pPr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 xml:space="preserve">E-mail Address: </w:t>
      </w: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>chenjingjing</w:t>
      </w:r>
      <w:r>
        <w:rPr>
          <w:rFonts w:hint="default" w:ascii="Times New Roman" w:hAnsi="Times New Roman" w:cs="Times New Roman"/>
          <w:b/>
          <w:sz w:val="20"/>
          <w:szCs w:val="20"/>
        </w:rPr>
        <w:t>@</w:t>
      </w: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>chinam</w:t>
      </w:r>
      <w:r>
        <w:rPr>
          <w:rFonts w:hint="default" w:ascii="Times New Roman" w:hAnsi="Times New Roman" w:cs="Times New Roman"/>
          <w:b/>
          <w:sz w:val="20"/>
          <w:szCs w:val="20"/>
        </w:rPr>
        <w:t>o</w:t>
      </w: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>bile</w:t>
      </w:r>
      <w:r>
        <w:rPr>
          <w:rFonts w:hint="default" w:ascii="Times New Roman" w:hAnsi="Times New Roman" w:cs="Times New Roman"/>
          <w:b/>
          <w:sz w:val="20"/>
          <w:szCs w:val="20"/>
        </w:rPr>
        <w:t>.com</w:t>
      </w:r>
    </w:p>
    <w:p w14:paraId="4AF09CBA">
      <w:pPr>
        <w:pBdr>
          <w:bottom w:val="single" w:color="auto" w:sz="4" w:space="1"/>
        </w:pBdr>
        <w:rPr>
          <w:rFonts w:hint="default" w:ascii="Times New Roman" w:hAnsi="Times New Roman" w:cs="Times New Roman"/>
          <w:sz w:val="20"/>
          <w:szCs w:val="20"/>
        </w:rPr>
      </w:pPr>
    </w:p>
    <w:p w14:paraId="766F25A6">
      <w:pPr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1. Overall Description:</w:t>
      </w:r>
    </w:p>
    <w:p w14:paraId="6BF2E439">
      <w:pPr>
        <w:spacing w:after="120"/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18D63B91">
      <w:pPr>
        <w:spacing w:after="120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Based on RAN1 LS (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R1-2410870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), RAN4 discussed timing requirement for two TA enhancement for asymmetric DL sTRP/ UL mTRP. RAN4 would like to check with RAN1 whether RAN1 agreements in RAN1#118bis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One downlink reference timing is supported and applied to both TAGs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are applied for the scenario that UE is not configured with PL offset in joint/UL TCI state(s) and UE may expect to receive SSB from UL TRP(s).</w:t>
      </w:r>
    </w:p>
    <w:p w14:paraId="03B90939">
      <w:pPr>
        <w:spacing w:after="120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 w14:paraId="5492CE00">
      <w:pPr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2. Actions:</w:t>
      </w:r>
    </w:p>
    <w:p w14:paraId="276C2153">
      <w:pPr>
        <w:spacing w:after="120"/>
        <w:ind w:left="1985" w:hanging="1985"/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>To: RAN WG1</w:t>
      </w:r>
    </w:p>
    <w:p w14:paraId="737B8348">
      <w:pPr>
        <w:spacing w:after="120"/>
        <w:ind w:left="993" w:hanging="993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b/>
          <w:sz w:val="20"/>
          <w:szCs w:val="20"/>
        </w:rPr>
        <w:t xml:space="preserve">ACTION: </w:t>
      </w:r>
      <w:r>
        <w:rPr>
          <w:rFonts w:hint="default" w:ascii="Times New Roman" w:hAnsi="Times New Roman" w:cs="Times New Roman"/>
          <w:b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RAN4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respectfully requests RAN1 to provide feedback on the above question</w:t>
      </w:r>
      <w:r>
        <w:rPr>
          <w:rFonts w:hint="default" w:ascii="Times New Roman" w:hAnsi="Times New Roman" w:cs="Times New Roman"/>
          <w:sz w:val="20"/>
          <w:szCs w:val="20"/>
        </w:rPr>
        <w:t>.</w:t>
      </w:r>
    </w:p>
    <w:p w14:paraId="1A011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</w:p>
    <w:p w14:paraId="06CF4D02">
      <w:pPr>
        <w:rPr>
          <w:rFonts w:hint="default" w:ascii="Times New Roman" w:hAnsi="Times New Roman" w:cs="Times New Roman"/>
          <w:b/>
          <w:sz w:val="20"/>
          <w:szCs w:val="20"/>
        </w:rPr>
      </w:pP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b/>
          <w:sz w:val="20"/>
          <w:szCs w:val="20"/>
        </w:rPr>
        <w:t>Dates of next TSG RAN WG4 meetings</w:t>
      </w:r>
    </w:p>
    <w:p w14:paraId="3522475E">
      <w:pPr>
        <w:spacing w:after="120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RAN4#114bis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07 - 11 April , 2025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Wuhan, China</w:t>
      </w:r>
    </w:p>
    <w:p w14:paraId="4984D186">
      <w:pPr>
        <w:spacing w:after="120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RAN4#115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19 - 23 May, 2025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St Julian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s, Malta</w:t>
      </w:r>
    </w:p>
    <w:p w14:paraId="685C15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</w:p>
    <w:p w14:paraId="78A9267C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7C432E25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1A62D3C5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34633"/>
    <w:rsid w:val="023C2195"/>
    <w:rsid w:val="02854F62"/>
    <w:rsid w:val="060025E6"/>
    <w:rsid w:val="0847570B"/>
    <w:rsid w:val="0BCA3494"/>
    <w:rsid w:val="0C6A4255"/>
    <w:rsid w:val="0D15043A"/>
    <w:rsid w:val="123553DF"/>
    <w:rsid w:val="12C33C8C"/>
    <w:rsid w:val="1CDD55E8"/>
    <w:rsid w:val="1DAC27BE"/>
    <w:rsid w:val="1E2106D1"/>
    <w:rsid w:val="205C4E1A"/>
    <w:rsid w:val="225C0E13"/>
    <w:rsid w:val="27904EA9"/>
    <w:rsid w:val="28B975DD"/>
    <w:rsid w:val="2A736F8A"/>
    <w:rsid w:val="30067314"/>
    <w:rsid w:val="31BE79F2"/>
    <w:rsid w:val="3B6C3D52"/>
    <w:rsid w:val="3BFC0B7A"/>
    <w:rsid w:val="3C08498D"/>
    <w:rsid w:val="3C6F56DA"/>
    <w:rsid w:val="3CD91462"/>
    <w:rsid w:val="3DDC6D40"/>
    <w:rsid w:val="3E9E2047"/>
    <w:rsid w:val="430147FA"/>
    <w:rsid w:val="45080DD4"/>
    <w:rsid w:val="45271F81"/>
    <w:rsid w:val="4ACE3438"/>
    <w:rsid w:val="4C147660"/>
    <w:rsid w:val="4CB25883"/>
    <w:rsid w:val="5036368D"/>
    <w:rsid w:val="507D459A"/>
    <w:rsid w:val="53242786"/>
    <w:rsid w:val="54465448"/>
    <w:rsid w:val="55575ACD"/>
    <w:rsid w:val="582975E4"/>
    <w:rsid w:val="58AD704A"/>
    <w:rsid w:val="59727D3C"/>
    <w:rsid w:val="5A9E7E08"/>
    <w:rsid w:val="5F9E226B"/>
    <w:rsid w:val="61C50446"/>
    <w:rsid w:val="629C76D5"/>
    <w:rsid w:val="62B9193F"/>
    <w:rsid w:val="6488096B"/>
    <w:rsid w:val="661339C7"/>
    <w:rsid w:val="6AE01AE3"/>
    <w:rsid w:val="6C271ECE"/>
    <w:rsid w:val="6D326E35"/>
    <w:rsid w:val="6D572252"/>
    <w:rsid w:val="6DAD1F79"/>
    <w:rsid w:val="6E4E3A60"/>
    <w:rsid w:val="6E805B45"/>
    <w:rsid w:val="6EBC7B8F"/>
    <w:rsid w:val="72E5509D"/>
    <w:rsid w:val="74B94A52"/>
    <w:rsid w:val="77AA4C22"/>
    <w:rsid w:val="785206F6"/>
    <w:rsid w:val="79465414"/>
    <w:rsid w:val="797C6EDF"/>
    <w:rsid w:val="7D291B63"/>
    <w:rsid w:val="7E18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8">
    <w:name w:val="List"/>
    <w:basedOn w:val="1"/>
    <w:semiHidden/>
    <w:qFormat/>
    <w:uiPriority w:val="0"/>
    <w:pPr>
      <w:ind w:left="568" w:hanging="284"/>
    </w:p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B1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2024-11-01T09:02:00Z</dcterms:created>
  <dc:creator>cmcc</dc:creator>
  <cp:lastModifiedBy>Jingjing Chen_CMCC</cp:lastModifiedBy>
  <dcterms:modified xsi:type="dcterms:W3CDTF">2025-02-21T05:55:18Z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C96B7865D4B2457DBFDBE90785180E7B</vt:lpwstr>
  </property>
</Properties>
</file>